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B99" w:rsidRDefault="00455B99">
      <w:pPr>
        <w:pStyle w:val="normal1"/>
        <w:widowControl w:val="0"/>
        <w:rPr>
          <w:rFonts w:ascii="Times New Roman" w:eastAsia="Times New Roman" w:hAnsi="Times New Roman" w:cs="Times New Roman"/>
        </w:rPr>
      </w:pPr>
    </w:p>
    <w:tbl>
      <w:tblPr>
        <w:tblStyle w:val="TableNormal0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5"/>
      </w:tblGrid>
      <w:tr w:rsidR="00455B99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0" w:name="_heading=h.urmme3zahlzt"/>
          <w:bookmarkEnd w:id="0"/>
          <w:p w:rsidR="00455B99" w:rsidRDefault="00455B99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382013500"/>
                <w:lock w:val="contentLocked"/>
                <w:text/>
              </w:sdtPr>
              <w:sdtContent>
                <w:r w:rsidR="006B2A2C"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декабрь 2025</w:t>
                </w:r>
              </w:sdtContent>
            </w:sdt>
          </w:p>
          <w:p w:rsidR="00455B99" w:rsidRDefault="00455B99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rPr>
          <w:trHeight w:val="215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Изменения в законодательстве. Расширение перечня кодов ТН ВЭД и ОКПД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ветеринарных препаратов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«Ветеринарные препараты»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5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https://честныйзнак.рф/lectures/vebinary/?ELEMENT_ID=479792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rPr>
          <w:trHeight w:val="215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Старт маркировки игр и игрушек: что важно знать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направления товарной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группы «Игры и игрушки»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6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https://честныйзнак.рф/lectures/vebinary/?ELEMENT_ID=479784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rPr>
          <w:trHeight w:val="215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Обязанности медицинских организаций по работе с маркированной продукцией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Петр Новиков 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«Медицинские изделия»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https://честныйзнак.рф/lectures/vebinary/?ELEMENT_ID=477485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 w:rsidRPr="006B2A2C">
        <w:trPr>
          <w:trHeight w:val="217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для маркиро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вки полуфабрикатов и замороженной продукции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Дмитрий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Голубов</w:t>
            </w:r>
            <w:proofErr w:type="spell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производственных решений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«Корма для животных»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hyperlink r:id="rId8"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spellEnd"/>
              <w:proofErr w:type="gramStart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.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р</w:t>
              </w:r>
              <w:proofErr w:type="gram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/lectures/vebinary/?ELEMENT_ID=480430</w:t>
              </w:r>
            </w:hyperlink>
          </w:p>
        </w:tc>
      </w:tr>
      <w:tr w:rsidR="00455B99" w:rsidRPr="006B2A2C">
        <w:trPr>
          <w:trHeight w:val="217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Реестр технических средств получения информации о товаре для ветеринарных препаратов (ТС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ПИОТ)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Пронин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группы партнерских решений ЦРПТ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hyperlink r:id="rId9"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spellEnd"/>
              <w:proofErr w:type="gramStart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.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р</w:t>
              </w:r>
              <w:proofErr w:type="gram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/lectures/vebinary/?ELEMENT_ID=480618</w:t>
              </w:r>
            </w:hyperlink>
          </w:p>
        </w:tc>
      </w:tr>
      <w:tr w:rsidR="00455B99" w:rsidRPr="006B2A2C">
        <w:trPr>
          <w:trHeight w:val="215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5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hyperlink r:id="rId10"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spellEnd"/>
              <w:proofErr w:type="gramStart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.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р</w:t>
              </w:r>
              <w:proofErr w:type="gram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/lectures/vebinary/?ELEMENT_ID=480657</w:t>
              </w:r>
            </w:hyperlink>
          </w:p>
        </w:tc>
      </w:tr>
      <w:tr w:rsidR="00455B99">
        <w:trPr>
          <w:trHeight w:val="215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Разрешительный режим на кассах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Корма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Игорь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Визгин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проектов, ОГК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https://честныйзнак.рф/lectures/vebinary/?ELEMENT_ID=479711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отопительных приборов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ЦРПТ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hyperlink r:id="rId12"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gram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.р</w:t>
              </w:r>
              <w:proofErr w:type="gram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/?ELEMENT_ID=480636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товарных остатков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Крафт</w:t>
            </w:r>
            <w:proofErr w:type="spellEnd"/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Старший бизнес-аналитик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3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https://честныйзнак.рф/lectures/vebinary/?ELEMENT_ID=479788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rPr>
          <w:trHeight w:val="263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косметики, парфюмерии и бытовой химии: как работать без штрафов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Налимова</w:t>
            </w:r>
            <w:proofErr w:type="spell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товарной группы «Парфюмерно-косметическая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продукция и бытовая химия»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/?ELEMENT_ID=480243</w:t>
              </w:r>
            </w:hyperlink>
          </w:p>
        </w:tc>
      </w:tr>
      <w:tr w:rsidR="00455B99" w:rsidRPr="006B2A2C">
        <w:trPr>
          <w:trHeight w:val="1279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Бакалея. Почему уже сейчас нужно 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ачинать подготовку к агрегации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учету?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Субботин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lastRenderedPageBreak/>
              <w:t>Руководитель направления «Бакалейная продукция»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Данила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Севостьянов</w:t>
            </w:r>
            <w:proofErr w:type="spell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Технический руководитель проектов департамента производственных решений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hyperlink r:id="rId15"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spellEnd"/>
              <w:proofErr w:type="gramStart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.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р</w:t>
              </w:r>
              <w:proofErr w:type="gram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/lectures/vebinary/?ELEMENT_ID=480644</w:t>
              </w:r>
            </w:hyperlink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</w:tr>
      <w:tr w:rsidR="00455B99">
        <w:trPr>
          <w:trHeight w:val="2346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Обязанности медицинских организаций по работе с маркированной продукцией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Петр Новиков 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товарной группы «Медицинские изделия»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6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https://честныйзнак.рф/lectures/vebinary/?ELEMENT_ID=477489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 w:rsidRPr="006B2A2C">
        <w:trPr>
          <w:trHeight w:val="3451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особенностям импорта и экспорта макарон, круп и меда.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Проведение эксперимента по маркировке на таможенных складах.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Иванова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Менеджер проектов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Евгений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Саяхов</w:t>
            </w:r>
            <w:proofErr w:type="spell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Директор Департамента маркировки на таможенных складах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Щичилина</w:t>
            </w:r>
            <w:proofErr w:type="spell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маркировки на таможенных складах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hyperlink r:id="rId17"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spellEnd"/>
              <w:proofErr w:type="gramStart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.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р</w:t>
              </w:r>
              <w:proofErr w:type="gram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/lectures/vebinary/?ELEMENT_ID=480661</w:t>
              </w:r>
            </w:hyperlink>
          </w:p>
        </w:tc>
      </w:tr>
      <w:tr w:rsidR="00455B99" w:rsidRPr="006B2A2C">
        <w:trPr>
          <w:trHeight w:val="220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Четверг 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Строительные материалы. Маркировка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маркетплейсах</w:t>
            </w:r>
            <w:proofErr w:type="spellEnd"/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Эксперт по электронному документообороту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hyperlink r:id="rId18"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spellEnd"/>
              <w:proofErr w:type="gramStart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.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р</w:t>
              </w:r>
              <w:proofErr w:type="gram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/lectures/vebinary/?ELEMENT_ID=4</w:t>
              </w:r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80613</w:t>
              </w:r>
            </w:hyperlink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Четверг 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 «Моторные масла». Корректировка сведений о кодах в системе маркировки.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Белова Алина 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бизнесс-аналитик</w:t>
            </w:r>
            <w:proofErr w:type="spellEnd"/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9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https://честныйзнак.рф/lectures/vebinary/?ELEMENT_ID=479806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Сладости: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росто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и Честный Знак. Бизнес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Формирование КИН и КИТУ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Ирина Ларина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lastRenderedPageBreak/>
              <w:t xml:space="preserve">Руководитель направления товарной группы «Сладости и кондитерские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изделия»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0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https://честныйзнак.рф/lectures/vebinary/?ELEMENT_ID=479037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rPr>
          <w:trHeight w:val="258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12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для работы с маркированным товаром, ключевые моменты (п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ечатная продукция)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Горелов Игорь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«Печатная продукция»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Ершов Ярослав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Эксперт по электронному документообороту, команда Национального Каталога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https://честныйзнак.рф/lectures/vebinary/?ELEMENT_ID=479750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в ЭДО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Лайт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участников оборота пиротехники и средств пожаротушения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Василенко Вячеслав 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«Пиротехника и средства пожаротуш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ения»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Чихляев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Даниил 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Специалист отдела технического внедрения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2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https://честныйзнак.рф/lectures/vebinary/?ELEMENT_ID=479812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Расширение эксперимента по маркировке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отдельных компонентов транспортных средств и устрой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ств с дв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игателем внутреннего сгорания.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Яровая Яна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направления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автоиндустрии</w:t>
            </w:r>
            <w:proofErr w:type="spellEnd"/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3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</w:t>
              </w:r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ныйзнак.рф/lectures/vebinary/?ELEMENT_ID=479840</w:t>
              </w:r>
            </w:hyperlink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для импортеров. Игры и игрушки для детей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Газин</w:t>
            </w:r>
            <w:proofErr w:type="spellEnd"/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4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https://честныйзнак.рф/lectures/vebinary/?ELEMENT_ID=479776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 w:rsidRPr="006B2A2C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ведение учета кормов для животных: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товарной группы «Корма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для животных»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lang w:val="en-US"/>
              </w:rPr>
            </w:pPr>
            <w:hyperlink r:id="rId25"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spellEnd"/>
              <w:proofErr w:type="gramStart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.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р</w:t>
              </w:r>
              <w:proofErr w:type="gram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/lectures/vebinary/?ELEMENT_ID=480640</w:t>
              </w:r>
            </w:hyperlink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</w:tr>
      <w:tr w:rsidR="00455B99">
        <w:trPr>
          <w:trHeight w:val="246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17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Обязанности медицинских организаций по работе с маркированной продукцией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Петр Новиков 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«Медицинские изделия»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6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https://честныйзнак.рф/lectures/vebinary/?ELEMENT_ID=477493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rPr>
          <w:trHeight w:val="226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Поставка ветеринарных препаратов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препаратов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ФЗ-223 и ФЗ-44 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«Ветеринарные препараты»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Елизавета Беспалова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7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https://честныйзнак.рф/lectures/vebinary/?ELEMENT_ID=479800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rPr>
          <w:trHeight w:val="226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маркировки игр и игрушек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Спикеры: 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арной группы «Игрушки»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Алена Лифанова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«Игрушки»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hyperlink r:id="rId28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/?ELEMENT_ID=480391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rPr>
          <w:trHeight w:val="222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отклонениями в товарной группе «Товары легкой промышленности»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after="20"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3634"/>
              </w:rPr>
              <w:t>Ольга Никифорова</w:t>
            </w:r>
          </w:p>
          <w:p w:rsidR="00455B99" w:rsidRDefault="006B2A2C">
            <w:pPr>
              <w:pStyle w:val="normal1"/>
              <w:spacing w:after="2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«Легкая промышленность»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9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https://честныйзнак.рф/lectures/vebinary/?ELEMENT_ID=479716</w:t>
              </w:r>
            </w:hyperlink>
          </w:p>
        </w:tc>
      </w:tr>
      <w:tr w:rsidR="00455B99">
        <w:trPr>
          <w:trHeight w:val="222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«Печатная продукция»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Эксперт по электронному документообороту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0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/?ELEMENT_ID=479755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 w:rsidRPr="006B2A2C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строительных материалов: полный разбор новых пр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Дмитрий Воробьев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товарной группы, ООО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Оператор-ЦРПТ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hyperlink r:id="rId31"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spellEnd"/>
              <w:proofErr w:type="gramStart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.</w:t>
              </w:r>
              <w:proofErr w:type="spellStart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р</w:t>
              </w:r>
              <w:proofErr w:type="gramEnd"/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6B2A2C" w:rsidRP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/lectures/vebinary/?ELEMENT_ID=480632</w:t>
              </w:r>
            </w:hyperlink>
          </w:p>
          <w:p w:rsidR="00455B99" w:rsidRPr="006B2A2C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в Национальном Каталоге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Лифанова Алёна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2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</w:t>
              </w:r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s/vebinary/?ELEMENT_ID=479780</w:t>
              </w:r>
            </w:hyperlink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Обязанности медицинских организаций по работе с маркированной продукцией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Петр Новиков 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«Медицинские изделия»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3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https://честныйзнак.рф/lectures/vebinary/?ELEMENT_ID=477497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остатков товаров легкой промышленности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Гостюшев</w:t>
            </w:r>
            <w:proofErr w:type="spellEnd"/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Управление товаров народного потребления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4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https://честныйзнак.рф/lectures/vebinary/?ELEMENT_ID=479707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55B99">
        <w:trPr>
          <w:trHeight w:val="1234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декабря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Особенности работы с МОД для ветеринарных препаратов</w:t>
            </w:r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55B99" w:rsidRDefault="006B2A2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455B99" w:rsidRDefault="006B2A2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lastRenderedPageBreak/>
              <w:t>Руководитель направления товарной группы «Ветеринарные препараты»</w:t>
            </w: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455B99" w:rsidRDefault="00455B9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5">
              <w:r w:rsidR="006B2A2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https://честныйзнак.рф/lectures/vebinary/?ELEMENT_ID=479796</w:t>
              </w:r>
            </w:hyperlink>
          </w:p>
          <w:p w:rsidR="00455B99" w:rsidRDefault="00455B9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455B99" w:rsidRDefault="00455B99">
      <w:pPr>
        <w:pStyle w:val="normal1"/>
        <w:spacing w:line="240" w:lineRule="auto"/>
      </w:pPr>
    </w:p>
    <w:sectPr w:rsidR="00455B99" w:rsidSect="00455B99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Times New Roman"/>
    <w:charset w:val="01"/>
    <w:family w:val="swiss"/>
    <w:pitch w:val="default"/>
    <w:sig w:usb0="00000000" w:usb1="500078FF" w:usb2="00000021" w:usb3="00000000" w:csb0="600001BF" w:csb1="DFF70000"/>
    <w:embedRegular r:id="rId1" w:fontKey="{53DE402E-86EE-4C76-A5D9-D4F2544F71C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B2D80F83-EE3E-47B9-90D2-A80F454AA30A}"/>
  </w:font>
  <w:font w:name="Noto Sans">
    <w:altName w:val="Segoe UI"/>
    <w:charset w:val="00"/>
    <w:family w:val="auto"/>
    <w:pitch w:val="default"/>
    <w:sig w:usb0="00000001" w:usb1="4000201F" w:usb2="08000029" w:usb3="001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6A9D7E1D-AAE6-4F44-A2FE-0657782DADC8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0880B3B8-1657-4A7C-9E8B-B70570CD9D7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3800386-DAAE-41DC-BDD9-82B0028AAD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autoHyphenation/>
  <w:hyphenationZone w:val="0"/>
  <w:characterSpacingControl w:val="doNotCompress"/>
  <w:compat/>
  <w:rsids>
    <w:rsidRoot w:val="00455B99"/>
    <w:rsid w:val="00455B99"/>
    <w:rsid w:val="006B2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99"/>
    <w:pPr>
      <w:spacing w:line="276" w:lineRule="auto"/>
    </w:pPr>
  </w:style>
  <w:style w:type="paragraph" w:styleId="1">
    <w:name w:val="heading 1"/>
    <w:basedOn w:val="normal1"/>
    <w:next w:val="normal1"/>
    <w:qFormat/>
    <w:rsid w:val="00455B99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rsid w:val="00455B99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rsid w:val="00455B99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rsid w:val="00455B99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rsid w:val="00455B99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rsid w:val="00455B99"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55B99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455B99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rsid w:val="00455B99"/>
    <w:pPr>
      <w:spacing w:after="140"/>
    </w:pPr>
  </w:style>
  <w:style w:type="paragraph" w:styleId="a6">
    <w:name w:val="List"/>
    <w:basedOn w:val="a5"/>
    <w:rsid w:val="00455B99"/>
    <w:rPr>
      <w:rFonts w:cs="Noto Sans"/>
    </w:rPr>
  </w:style>
  <w:style w:type="paragraph" w:styleId="a7">
    <w:name w:val="caption"/>
    <w:basedOn w:val="a"/>
    <w:qFormat/>
    <w:rsid w:val="00455B99"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rsid w:val="00455B99"/>
    <w:pPr>
      <w:suppressLineNumbers/>
    </w:pPr>
    <w:rPr>
      <w:rFonts w:cs="Noto Sans"/>
    </w:rPr>
  </w:style>
  <w:style w:type="paragraph" w:customStyle="1" w:styleId="normal1">
    <w:name w:val="normal1"/>
    <w:qFormat/>
    <w:rsid w:val="00455B99"/>
    <w:pPr>
      <w:spacing w:line="276" w:lineRule="auto"/>
    </w:pPr>
  </w:style>
  <w:style w:type="paragraph" w:styleId="a9">
    <w:name w:val="Title"/>
    <w:basedOn w:val="normal1"/>
    <w:next w:val="normal1"/>
    <w:qFormat/>
    <w:rsid w:val="00455B99"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rsid w:val="00455B99"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rsid w:val="00455B9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rsid w:val="00455B9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B2A2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6B2A2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0430" TargetMode="External"/><Relationship Id="rId13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s://xn--80ajghhoc2aj1c8b.xn--p1ai/lectures/vebinary/?ELEMENT_ID=480613" TargetMode="External"/><Relationship Id="rId26" Type="http://schemas.openxmlformats.org/officeDocument/2006/relationships/hyperlink" Target="http://xn--80ajghhoc2aj1c8b.xn--p1ai/lectur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xn--80ajghhoc2aj1c8b.xn--p1ai/lectures/" TargetMode="External"/><Relationship Id="rId34" Type="http://schemas.openxmlformats.org/officeDocument/2006/relationships/hyperlink" Target="http://xn--80ajghhoc2aj1c8b.xn--p1ai/lectures/" TargetMode="External"/><Relationship Id="rId7" Type="http://schemas.openxmlformats.org/officeDocument/2006/relationships/hyperlink" Target="http://xn--80ajghhoc2aj1c8b.xn--p1ai/lectures/" TargetMode="External"/><Relationship Id="rId12" Type="http://schemas.openxmlformats.org/officeDocument/2006/relationships/hyperlink" Target="https://xn--80ajghhoc2aj1c8b.xn--p1ai/lectures/vebinary/?ELEMENT_ID=480636" TargetMode="External"/><Relationship Id="rId17" Type="http://schemas.openxmlformats.org/officeDocument/2006/relationships/hyperlink" Target="https://xn--80ajghhoc2aj1c8b.xn--p1ai/lectures/vebinary/?ELEMENT_ID=480661" TargetMode="External"/><Relationship Id="rId25" Type="http://schemas.openxmlformats.org/officeDocument/2006/relationships/hyperlink" Target="https://xn--80ajghhoc2aj1c8b.xn--p1ai/lectures/vebinary/?ELEMENT_ID=480640" TargetMode="External"/><Relationship Id="rId33" Type="http://schemas.openxmlformats.org/officeDocument/2006/relationships/hyperlink" Target="http://xn--80ajghhoc2aj1c8b.xn--p1ai/lectur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://xn--80ajghhoc2aj1c8b.xn--p1ai/lectures/" TargetMode="External"/><Relationship Id="rId29" Type="http://schemas.openxmlformats.org/officeDocument/2006/relationships/hyperlink" Target="http://xn--80ajghhoc2aj1c8b.xn--p1ai/lectures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xn--80ajghhoc2aj1c8b.xn--p1ai/lectures/" TargetMode="External"/><Relationship Id="rId11" Type="http://schemas.openxmlformats.org/officeDocument/2006/relationships/hyperlink" Target="http://xn--80ajghhoc2aj1c8b.xn--p1ai/lectures/" TargetMode="External"/><Relationship Id="rId24" Type="http://schemas.openxmlformats.org/officeDocument/2006/relationships/hyperlink" Target="http://xn--80ajghhoc2aj1c8b.xn--p1ai/lectures/" TargetMode="External"/><Relationship Id="rId32" Type="http://schemas.openxmlformats.org/officeDocument/2006/relationships/hyperlink" Target="http://xn--80ajghhoc2aj1c8b.xn--p1ai/lectures/" TargetMode="External"/><Relationship Id="rId37" Type="http://schemas.openxmlformats.org/officeDocument/2006/relationships/theme" Target="theme/theme1.xml"/><Relationship Id="rId5" Type="http://schemas.openxmlformats.org/officeDocument/2006/relationships/hyperlink" Target="http://xn--80ajghhoc2aj1c8b.xn--p1ai/lectures/" TargetMode="External"/><Relationship Id="rId15" Type="http://schemas.openxmlformats.org/officeDocument/2006/relationships/hyperlink" Target="https://xn--80ajghhoc2aj1c8b.xn--p1ai/lectures/vebinary/?ELEMENT_ID=480644" TargetMode="External"/><Relationship Id="rId23" Type="http://schemas.openxmlformats.org/officeDocument/2006/relationships/hyperlink" Target="https://xn--80ajghhoc2aj1c8b.xn--p1ai/lectures/vebinary/?ELEMENT_ID=479840" TargetMode="External"/><Relationship Id="rId28" Type="http://schemas.openxmlformats.org/officeDocument/2006/relationships/hyperlink" Target="https://xn--80ajghhoc2aj1c8b.xn--p1ai/lectures/vebinary/?ELEMENT_ID=480391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xn--80ajghhoc2aj1c8b.xn--p1ai/lectures/vebinary/?ELEMENT_ID=480657" TargetMode="External"/><Relationship Id="rId19" Type="http://schemas.openxmlformats.org/officeDocument/2006/relationships/hyperlink" Target="http://xn--80ajghhoc2aj1c8b.xn--p1ai/lectures/" TargetMode="External"/><Relationship Id="rId31" Type="http://schemas.openxmlformats.org/officeDocument/2006/relationships/hyperlink" Target="https://xn--80ajghhoc2aj1c8b.xn--p1ai/lectures/vebinary/?ELEMENT_ID=4806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0618" TargetMode="External"/><Relationship Id="rId14" Type="http://schemas.openxmlformats.org/officeDocument/2006/relationships/hyperlink" Target="https://xn--80ajghhoc2aj1c8b.xn--p1ai/lectures/vebinary/?ELEMENT_ID=480243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s://xn--80ajghhoc2aj1c8b.xn--p1ai/lectures/vebinary/?ELEMENT_ID=479755" TargetMode="External"/><Relationship Id="rId35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1596</Words>
  <Characters>9099</Characters>
  <Application>Microsoft Office Word</Application>
  <DocSecurity>0</DocSecurity>
  <Lines>75</Lines>
  <Paragraphs>21</Paragraphs>
  <ScaleCrop>false</ScaleCrop>
  <Company/>
  <LinksUpToDate>false</LinksUpToDate>
  <CharactersWithSpaces>10674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2025-12-02T10:37:00Z</dcterms:created>
  <dcterms:modified xsi:type="dcterms:W3CDTF">2025-12-02T10:37:00Z</dcterms:modified>
  <dc:language>ru-RU</dc:language>
</cp:coreProperties>
</file>